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06" w:rsidRDefault="000A6C28" w:rsidP="00D17291">
      <w:pPr>
        <w:widowControl/>
        <w:spacing w:line="440" w:lineRule="exact"/>
        <w:jc w:val="center"/>
        <w:rPr>
          <w:rFonts w:ascii="方正小标宋_GBK" w:eastAsia="方正小标宋_GBK" w:hAnsi="宋体" w:cs="方正小标宋_GBK"/>
          <w:bCs/>
          <w:kern w:val="0"/>
          <w:sz w:val="36"/>
          <w:szCs w:val="36"/>
        </w:rPr>
      </w:pPr>
      <w:r>
        <w:rPr>
          <w:rFonts w:ascii="方正小标宋_GBK" w:eastAsia="方正小标宋_GBK" w:hAnsi="宋体" w:cs="方正小标宋_GBK"/>
          <w:bCs/>
          <w:kern w:val="0"/>
          <w:sz w:val="36"/>
          <w:szCs w:val="36"/>
        </w:rPr>
        <w:t>20</w:t>
      </w:r>
      <w:r w:rsidR="0096760A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2</w:t>
      </w:r>
      <w:r w:rsidR="00390D2B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2</w:t>
      </w:r>
      <w:r w:rsidR="00331E56"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年度申报教师、实验系列高级专业技术资格</w:t>
      </w:r>
    </w:p>
    <w:p w:rsidR="00331E56" w:rsidRPr="004E6648" w:rsidRDefault="00331E56" w:rsidP="00D17291">
      <w:pPr>
        <w:widowControl/>
        <w:spacing w:line="440" w:lineRule="exact"/>
        <w:jc w:val="center"/>
        <w:rPr>
          <w:rFonts w:ascii="方正仿宋_GBK" w:eastAsia="方正仿宋_GBK" w:hAnsi="宋体" w:cs="Times New Roman"/>
          <w:b/>
          <w:bCs/>
          <w:color w:val="333333"/>
          <w:kern w:val="0"/>
          <w:sz w:val="36"/>
          <w:szCs w:val="36"/>
        </w:rPr>
      </w:pPr>
      <w:r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代表作鉴定和相似性检测材料有关要求</w:t>
      </w:r>
    </w:p>
    <w:p w:rsidR="00331E56" w:rsidRDefault="00331E56" w:rsidP="00D17291">
      <w:pPr>
        <w:spacing w:line="440" w:lineRule="exact"/>
        <w:rPr>
          <w:rFonts w:ascii="方正仿宋_GBK" w:eastAsia="方正仿宋_GBK" w:cs="方正仿宋_GBK"/>
          <w:sz w:val="28"/>
          <w:szCs w:val="28"/>
        </w:rPr>
      </w:pP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为做好本年度教师、实验系列高级专业技术资格评审推荐，现就做好代表作同行专家鉴定及相似性检测有关工作提出如下要求：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一、材料提交对象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FF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本年申报教师、实验系列高级专业技术职务任职资格人员。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二、材料提交要求</w:t>
      </w:r>
    </w:p>
    <w:p w:rsidR="00331E56" w:rsidRPr="003E2B03" w:rsidRDefault="00331E56" w:rsidP="00347452">
      <w:pPr>
        <w:spacing w:line="480" w:lineRule="exact"/>
        <w:ind w:firstLineChars="200" w:firstLine="600"/>
        <w:rPr>
          <w:rFonts w:ascii="方正楷体_GBK" w:eastAsia="方正楷体_GBK" w:cs="Times New Roman"/>
          <w:sz w:val="30"/>
          <w:szCs w:val="30"/>
        </w:rPr>
      </w:pPr>
      <w:r w:rsidRPr="003E2B03">
        <w:rPr>
          <w:rFonts w:ascii="方正楷体_GBK" w:eastAsia="方正楷体_GBK" w:cs="方正仿宋_GBK" w:hint="eastAsia"/>
          <w:sz w:val="30"/>
          <w:szCs w:val="30"/>
        </w:rPr>
        <w:t>（一）同行专家鉴定</w:t>
      </w:r>
    </w:p>
    <w:p w:rsidR="00390D2B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="00390D2B" w:rsidRPr="00390D2B">
        <w:rPr>
          <w:rFonts w:ascii="方正仿宋_GBK" w:eastAsia="方正仿宋_GBK" w:cs="方正仿宋_GBK" w:hint="eastAsia"/>
          <w:sz w:val="30"/>
          <w:szCs w:val="30"/>
        </w:rPr>
        <w:t>申报高级职称（正、副高）人员应提交2篇（部</w:t>
      </w:r>
      <w:r w:rsidR="00447964">
        <w:rPr>
          <w:rFonts w:ascii="方正仿宋_GBK" w:eastAsia="方正仿宋_GBK" w:cs="方正仿宋_GBK" w:hint="eastAsia"/>
          <w:sz w:val="30"/>
          <w:szCs w:val="30"/>
        </w:rPr>
        <w:t>、件</w:t>
      </w:r>
      <w:r w:rsidR="00390D2B" w:rsidRPr="00390D2B">
        <w:rPr>
          <w:rFonts w:ascii="方正仿宋_GBK" w:eastAsia="方正仿宋_GBK" w:cs="方正仿宋_GBK" w:hint="eastAsia"/>
          <w:sz w:val="30"/>
          <w:szCs w:val="30"/>
        </w:rPr>
        <w:t>）代表作，其中以学术论文作为评审条件之一申报教授的人员应提交3篇</w:t>
      </w:r>
      <w:r w:rsidR="00447964">
        <w:rPr>
          <w:rFonts w:ascii="方正仿宋_GBK" w:eastAsia="方正仿宋_GBK" w:cs="方正仿宋_GBK" w:hint="eastAsia"/>
          <w:sz w:val="30"/>
          <w:szCs w:val="30"/>
        </w:rPr>
        <w:t>代表作，</w:t>
      </w:r>
      <w:r w:rsidR="00390D2B" w:rsidRPr="00390D2B">
        <w:rPr>
          <w:rFonts w:ascii="方正仿宋_GBK" w:eastAsia="方正仿宋_GBK" w:cs="方正仿宋_GBK" w:hint="eastAsia"/>
          <w:sz w:val="30"/>
          <w:szCs w:val="30"/>
        </w:rPr>
        <w:t>破格申报的增加1篇</w:t>
      </w:r>
      <w:r w:rsidR="00447964" w:rsidRPr="004E6648">
        <w:rPr>
          <w:rFonts w:ascii="方正仿宋_GBK" w:eastAsia="方正仿宋_GBK" w:cs="方正仿宋_GBK" w:hint="eastAsia"/>
          <w:sz w:val="30"/>
          <w:szCs w:val="30"/>
        </w:rPr>
        <w:t>（部</w:t>
      </w:r>
      <w:r w:rsidR="00447964">
        <w:rPr>
          <w:rFonts w:ascii="方正仿宋_GBK" w:eastAsia="方正仿宋_GBK" w:cs="方正仿宋_GBK" w:hint="eastAsia"/>
          <w:sz w:val="30"/>
          <w:szCs w:val="30"/>
        </w:rPr>
        <w:t>、件</w:t>
      </w:r>
      <w:r w:rsidR="00447964" w:rsidRPr="004E6648">
        <w:rPr>
          <w:rFonts w:ascii="方正仿宋_GBK" w:eastAsia="方正仿宋_GBK" w:cs="方正仿宋_GBK" w:hint="eastAsia"/>
          <w:sz w:val="30"/>
          <w:szCs w:val="30"/>
        </w:rPr>
        <w:t>）</w:t>
      </w:r>
      <w:r w:rsidR="00447964">
        <w:rPr>
          <w:rFonts w:ascii="方正仿宋_GBK" w:eastAsia="方正仿宋_GBK" w:cs="方正仿宋_GBK" w:hint="eastAsia"/>
          <w:sz w:val="30"/>
          <w:szCs w:val="30"/>
        </w:rPr>
        <w:t>鉴定</w:t>
      </w:r>
      <w:r w:rsidR="00390D2B" w:rsidRPr="00390D2B">
        <w:rPr>
          <w:rFonts w:ascii="方正仿宋_GBK" w:eastAsia="方正仿宋_GBK" w:cs="方正仿宋_GBK" w:hint="eastAsia"/>
          <w:sz w:val="30"/>
          <w:szCs w:val="30"/>
        </w:rPr>
        <w:t>。申报人须郑重承诺所提交的相似性检测、同行专家鉴定代表作与公开正式发表一致且均为任现职以来成果。</w:t>
      </w:r>
    </w:p>
    <w:p w:rsidR="00331E56" w:rsidRPr="004E6648" w:rsidRDefault="00331E56" w:rsidP="00347452">
      <w:pPr>
        <w:spacing w:line="480" w:lineRule="exact"/>
        <w:ind w:firstLineChars="200" w:firstLine="600"/>
        <w:jc w:val="left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申报人严格按照“填表说明及要求”填写《代表作同行专家鉴定意见表》，《代表作同行专家鉴定意见表》需</w:t>
      </w:r>
      <w:r w:rsidRPr="004E6648">
        <w:rPr>
          <w:rFonts w:ascii="方正仿宋_GBK" w:eastAsia="方正仿宋_GBK" w:cs="方正仿宋_GBK"/>
          <w:sz w:val="30"/>
          <w:szCs w:val="30"/>
        </w:rPr>
        <w:t>A4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正反打印且统一装订成册，其中意见表内“代表作（</w:t>
      </w:r>
      <w:r w:rsidRPr="004E6648">
        <w:rPr>
          <w:rFonts w:ascii="方正仿宋_GBK" w:eastAsia="方正仿宋_GBK" w:cs="方正仿宋_GBK"/>
          <w:sz w:val="30"/>
          <w:szCs w:val="30"/>
        </w:rPr>
        <w:t>X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）专家鉴定意见”表格根据实际提交鉴定的篇（部</w:t>
      </w:r>
      <w:r w:rsidR="00E0627B">
        <w:rPr>
          <w:rFonts w:ascii="方正仿宋_GBK" w:eastAsia="方正仿宋_GBK" w:cs="方正仿宋_GBK" w:hint="eastAsia"/>
          <w:sz w:val="30"/>
          <w:szCs w:val="30"/>
        </w:rPr>
        <w:t>、件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）数增减设置，“专家对代表作的鉴定结论意见（</w:t>
      </w:r>
      <w:r w:rsidRPr="004E6648">
        <w:rPr>
          <w:rFonts w:ascii="方正仿宋_GBK" w:eastAsia="方正仿宋_GBK" w:cs="方正仿宋_GBK"/>
          <w:sz w:val="30"/>
          <w:szCs w:val="30"/>
        </w:rPr>
        <w:t>B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）”单独成页打印并插在相应位置。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代表作中凡是涉及申报人姓名、单位等中英文信息</w:t>
      </w:r>
      <w:r w:rsidR="00186F6D">
        <w:rPr>
          <w:rFonts w:ascii="方正仿宋_GBK" w:eastAsia="方正仿宋_GBK" w:cs="方正仿宋_GBK" w:hint="eastAsia"/>
          <w:sz w:val="30"/>
          <w:szCs w:val="30"/>
        </w:rPr>
        <w:t>以及刊物出版信息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需覆盖后复印，与填写好的《代表作同行专家鉴定意见表》一起，一式叁份用牛皮纸信封分装后再统一装到一个档案袋中（档案袋及牛皮纸信封应选择结实耐用，且不允许体现任何单位或个人信息，档案袋封面用“代表作同行专家鉴定意见表”封面打印粘贴）</w:t>
      </w:r>
      <w:r w:rsidR="00E0627B">
        <w:rPr>
          <w:rFonts w:ascii="方正仿宋_GBK" w:eastAsia="方正仿宋_GBK" w:cs="方正仿宋_GBK" w:hint="eastAsia"/>
          <w:sz w:val="30"/>
          <w:szCs w:val="30"/>
        </w:rPr>
        <w:t>，代表作原件</w:t>
      </w:r>
      <w:proofErr w:type="gramStart"/>
      <w:r w:rsidR="00E0627B">
        <w:rPr>
          <w:rFonts w:ascii="方正仿宋_GBK" w:eastAsia="方正仿宋_GBK" w:cs="方正仿宋_GBK" w:hint="eastAsia"/>
          <w:sz w:val="30"/>
          <w:szCs w:val="30"/>
        </w:rPr>
        <w:t>须现场</w:t>
      </w:r>
      <w:proofErr w:type="gramEnd"/>
      <w:r w:rsidR="00E0627B">
        <w:rPr>
          <w:rFonts w:ascii="方正仿宋_GBK" w:eastAsia="方正仿宋_GBK" w:cs="方正仿宋_GBK" w:hint="eastAsia"/>
          <w:sz w:val="30"/>
          <w:szCs w:val="30"/>
        </w:rPr>
        <w:t>提交审核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="00186F6D">
        <w:rPr>
          <w:rFonts w:ascii="方正仿宋_GBK" w:eastAsia="方正仿宋_GBK" w:cs="方正仿宋_GBK" w:hint="eastAsia"/>
          <w:sz w:val="30"/>
          <w:szCs w:val="30"/>
        </w:rPr>
        <w:t>同时提交《代表作同行专家鉴定及相似性检测登记表》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《巢湖学院代表作送鉴明细表》，</w:t>
      </w:r>
      <w:r w:rsidR="007C6A66">
        <w:rPr>
          <w:rFonts w:ascii="方正仿宋_GBK" w:eastAsia="方正仿宋_GBK" w:cs="方正仿宋_GBK"/>
          <w:sz w:val="30"/>
          <w:szCs w:val="30"/>
        </w:rPr>
        <w:t>20</w:t>
      </w:r>
      <w:r w:rsidR="00186F6D">
        <w:rPr>
          <w:rFonts w:ascii="方正仿宋_GBK" w:eastAsia="方正仿宋_GBK" w:cs="方正仿宋_GBK" w:hint="eastAsia"/>
          <w:sz w:val="30"/>
          <w:szCs w:val="30"/>
        </w:rPr>
        <w:t>21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年已送鉴需在表中“备注栏”注明。</w:t>
      </w:r>
    </w:p>
    <w:p w:rsidR="00B0181A" w:rsidRDefault="00331E56" w:rsidP="00347452">
      <w:pPr>
        <w:spacing w:line="480" w:lineRule="exact"/>
        <w:ind w:firstLineChars="200" w:firstLine="600"/>
        <w:rPr>
          <w:rFonts w:ascii="方正楷体_GBK" w:eastAsia="方正楷体_GBK" w:cs="方正仿宋_GBK"/>
          <w:sz w:val="30"/>
          <w:szCs w:val="30"/>
        </w:rPr>
      </w:pPr>
      <w:r w:rsidRPr="003E2B03">
        <w:rPr>
          <w:rFonts w:ascii="方正楷体_GBK" w:eastAsia="方正楷体_GBK" w:cs="方正仿宋_GBK" w:hint="eastAsia"/>
          <w:sz w:val="30"/>
          <w:szCs w:val="30"/>
        </w:rPr>
        <w:lastRenderedPageBreak/>
        <w:t>（二）相似性检测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申报人须提交代表作原始复印件（不需覆盖姓名、单位等信息，提供期刊封面、版权页、目录页、论文正文）和电子版（</w:t>
      </w:r>
      <w:r w:rsidRPr="004E6648">
        <w:rPr>
          <w:rFonts w:ascii="方正仿宋_GBK" w:eastAsia="方正仿宋_GBK" w:cs="方正仿宋_GBK"/>
          <w:sz w:val="30"/>
          <w:szCs w:val="30"/>
        </w:rPr>
        <w:t>PDF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或</w:t>
      </w:r>
      <w:r w:rsidRPr="004E6648">
        <w:rPr>
          <w:rFonts w:ascii="方正仿宋_GBK" w:eastAsia="方正仿宋_GBK" w:cs="方正仿宋_GBK"/>
          <w:sz w:val="30"/>
          <w:szCs w:val="30"/>
        </w:rPr>
        <w:t>WORD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格式均可，内容须与代表作原文一致）；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申报人填写《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</w:t>
      </w:r>
      <w:r w:rsidR="00152B80" w:rsidRPr="004E6648">
        <w:rPr>
          <w:rFonts w:ascii="方正仿宋_GBK" w:eastAsia="方正仿宋_GBK" w:cs="方正仿宋_GBK" w:hint="eastAsia"/>
          <w:sz w:val="30"/>
          <w:szCs w:val="30"/>
        </w:rPr>
        <w:t>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》，表中填写的论文（专著）题目、发表刊物（出版）、发表（出版）日期要准确无误，发表日期时间要具体到月，并包括《巢湖学院代表作送鉴明细表》中代表作，且一致。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代表作原始复印件与填写好的《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》一起单独装袋，封面上填写单位、姓名及拟申报职务。《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》中检测结果、重合字数、文献总字数由</w:t>
      </w:r>
      <w:r w:rsidR="00C21419">
        <w:rPr>
          <w:rFonts w:ascii="方正仿宋_GBK" w:eastAsia="方正仿宋_GBK" w:cs="方正仿宋_GBK" w:hint="eastAsia"/>
          <w:sz w:val="30"/>
          <w:szCs w:val="30"/>
        </w:rPr>
        <w:t>人事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处根据检测结果统一填写并盖章。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三、注意事项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（一）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提交代表作同行专家鉴定和相似</w:t>
      </w:r>
      <w:r w:rsidR="0077165A"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检测的成果（如论文等）须保持一致。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（二）代表作同行专家鉴定意见及相似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检测结果将作为评审推荐的重要参考。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00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（三）代表作同行专家鉴定意见和相似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检测结果（文字复制比）有效期</w:t>
      </w:r>
      <w:r w:rsidRPr="004E6648">
        <w:rPr>
          <w:rFonts w:ascii="方正仿宋_GBK" w:eastAsia="方正仿宋_GBK" w:cs="方正仿宋_GBK"/>
          <w:sz w:val="30"/>
          <w:szCs w:val="30"/>
        </w:rPr>
        <w:t>2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年。</w:t>
      </w:r>
      <w:r w:rsidR="00D90397">
        <w:rPr>
          <w:rFonts w:ascii="方正仿宋_GBK" w:eastAsia="方正仿宋_GBK" w:cs="方正仿宋_GBK" w:hint="eastAsia"/>
          <w:color w:val="000000"/>
          <w:sz w:val="30"/>
          <w:szCs w:val="30"/>
        </w:rPr>
        <w:t>代表作同行专家鉴定每年只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送审一次，不得重复送审、重新送审，更不得更改送审结果，否则将追究相关人员的责任。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（四）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20</w:t>
      </w:r>
      <w:r w:rsidR="001F09F4">
        <w:rPr>
          <w:rFonts w:ascii="方正仿宋_GBK" w:eastAsia="方正仿宋_GBK" w:cs="方正仿宋_GBK" w:hint="eastAsia"/>
          <w:sz w:val="30"/>
          <w:szCs w:val="30"/>
        </w:rPr>
        <w:t>2</w:t>
      </w:r>
      <w:r w:rsidR="00A9083D">
        <w:rPr>
          <w:rFonts w:ascii="方正仿宋_GBK" w:eastAsia="方正仿宋_GBK" w:cs="方正仿宋_GBK" w:hint="eastAsia"/>
          <w:sz w:val="30"/>
          <w:szCs w:val="30"/>
        </w:rPr>
        <w:t>1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年已送代表作鉴定人员自愿选择是否重新送鉴，鉴定结果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结论均为尚未达到的成果，不得再提交送检。</w:t>
      </w:r>
    </w:p>
    <w:p w:rsidR="00331E56" w:rsidRPr="004E6648" w:rsidRDefault="00331E56" w:rsidP="00347452">
      <w:pPr>
        <w:spacing w:line="480" w:lineRule="exact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 xml:space="preserve"> </w:t>
      </w:r>
    </w:p>
    <w:p w:rsidR="00331E56" w:rsidRPr="004E6648" w:rsidRDefault="00331E56" w:rsidP="00A9083D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附件：</w:t>
      </w: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代表作同行专家鉴定意见表</w:t>
      </w:r>
    </w:p>
    <w:p w:rsidR="00331E56" w:rsidRPr="004E6648" w:rsidRDefault="00331E56" w:rsidP="00A9083D">
      <w:pPr>
        <w:spacing w:line="480" w:lineRule="exact"/>
        <w:ind w:firstLineChars="500" w:firstLine="15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巢湖学院</w:t>
      </w:r>
      <w:proofErr w:type="gramStart"/>
      <w:r w:rsidRPr="004E6648">
        <w:rPr>
          <w:rFonts w:ascii="方正仿宋_GBK" w:eastAsia="方正仿宋_GBK" w:cs="方正仿宋_GBK" w:hint="eastAsia"/>
          <w:sz w:val="30"/>
          <w:szCs w:val="30"/>
        </w:rPr>
        <w:t>代表作送鉴明细表</w:t>
      </w:r>
      <w:proofErr w:type="gramEnd"/>
    </w:p>
    <w:p w:rsidR="00331E56" w:rsidRPr="004E6648" w:rsidRDefault="00331E56" w:rsidP="00A9083D">
      <w:pPr>
        <w:spacing w:line="480" w:lineRule="exact"/>
        <w:ind w:firstLineChars="500" w:firstLine="15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代表作同行专家鉴定及相似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检测登记表</w:t>
      </w:r>
    </w:p>
    <w:p w:rsidR="009E08B5" w:rsidRPr="004E6648" w:rsidRDefault="00331E56" w:rsidP="00A9083D">
      <w:pPr>
        <w:spacing w:line="480" w:lineRule="exact"/>
        <w:ind w:firstLineChars="500" w:firstLine="1500"/>
        <w:jc w:val="left"/>
        <w:rPr>
          <w:rFonts w:ascii="方正小标宋_GBK" w:eastAsia="方正小标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</w:p>
    <w:sectPr w:rsidR="009E08B5" w:rsidRPr="004E6648" w:rsidSect="003E250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2F" w:rsidRDefault="00387C2F" w:rsidP="00A702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87C2F" w:rsidRDefault="00387C2F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2F" w:rsidRDefault="00387C2F" w:rsidP="00A702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87C2F" w:rsidRDefault="00387C2F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E56" w:rsidRDefault="00331E56" w:rsidP="009E08B5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FE2"/>
    <w:rsid w:val="00007379"/>
    <w:rsid w:val="0004137D"/>
    <w:rsid w:val="000942B1"/>
    <w:rsid w:val="000A5385"/>
    <w:rsid w:val="000A61F4"/>
    <w:rsid w:val="000A6C28"/>
    <w:rsid w:val="000B186C"/>
    <w:rsid w:val="000D21E3"/>
    <w:rsid w:val="000E7A37"/>
    <w:rsid w:val="00100DEB"/>
    <w:rsid w:val="00152B80"/>
    <w:rsid w:val="00186F6D"/>
    <w:rsid w:val="001A265E"/>
    <w:rsid w:val="001A2671"/>
    <w:rsid w:val="001C687C"/>
    <w:rsid w:val="001D027A"/>
    <w:rsid w:val="001D7584"/>
    <w:rsid w:val="001F09F4"/>
    <w:rsid w:val="001F48B4"/>
    <w:rsid w:val="00242992"/>
    <w:rsid w:val="00255345"/>
    <w:rsid w:val="00274072"/>
    <w:rsid w:val="00292754"/>
    <w:rsid w:val="00293088"/>
    <w:rsid w:val="002971A1"/>
    <w:rsid w:val="002B7C2E"/>
    <w:rsid w:val="002F3B93"/>
    <w:rsid w:val="002F4F56"/>
    <w:rsid w:val="0032450D"/>
    <w:rsid w:val="00330076"/>
    <w:rsid w:val="00331E56"/>
    <w:rsid w:val="00347452"/>
    <w:rsid w:val="00365FDE"/>
    <w:rsid w:val="00387C2F"/>
    <w:rsid w:val="00390D2B"/>
    <w:rsid w:val="003A0402"/>
    <w:rsid w:val="003B02A9"/>
    <w:rsid w:val="003D31B6"/>
    <w:rsid w:val="003E2509"/>
    <w:rsid w:val="003E2B03"/>
    <w:rsid w:val="003E384A"/>
    <w:rsid w:val="003E60F8"/>
    <w:rsid w:val="00447964"/>
    <w:rsid w:val="00452367"/>
    <w:rsid w:val="00467B6E"/>
    <w:rsid w:val="0048034D"/>
    <w:rsid w:val="00480BB8"/>
    <w:rsid w:val="004B309E"/>
    <w:rsid w:val="004B342D"/>
    <w:rsid w:val="004B3780"/>
    <w:rsid w:val="004E6648"/>
    <w:rsid w:val="00506F64"/>
    <w:rsid w:val="0054744C"/>
    <w:rsid w:val="005A05EE"/>
    <w:rsid w:val="005A28E5"/>
    <w:rsid w:val="005A7BC0"/>
    <w:rsid w:val="005B6F8E"/>
    <w:rsid w:val="00646C94"/>
    <w:rsid w:val="006B475C"/>
    <w:rsid w:val="006D137E"/>
    <w:rsid w:val="006D7ECC"/>
    <w:rsid w:val="00747018"/>
    <w:rsid w:val="0077165A"/>
    <w:rsid w:val="007766CF"/>
    <w:rsid w:val="00790F3E"/>
    <w:rsid w:val="0079790F"/>
    <w:rsid w:val="007A524F"/>
    <w:rsid w:val="007B3EDC"/>
    <w:rsid w:val="007C18D4"/>
    <w:rsid w:val="007C6A66"/>
    <w:rsid w:val="0082020B"/>
    <w:rsid w:val="00841CD0"/>
    <w:rsid w:val="008D2B77"/>
    <w:rsid w:val="009136DF"/>
    <w:rsid w:val="00917E41"/>
    <w:rsid w:val="00924E71"/>
    <w:rsid w:val="00944658"/>
    <w:rsid w:val="0096760A"/>
    <w:rsid w:val="0097260C"/>
    <w:rsid w:val="00985E44"/>
    <w:rsid w:val="00995FE2"/>
    <w:rsid w:val="009D3FD4"/>
    <w:rsid w:val="009E08B5"/>
    <w:rsid w:val="009E0A91"/>
    <w:rsid w:val="009F481F"/>
    <w:rsid w:val="00A138B2"/>
    <w:rsid w:val="00A219A2"/>
    <w:rsid w:val="00A438E6"/>
    <w:rsid w:val="00A702DD"/>
    <w:rsid w:val="00A71B40"/>
    <w:rsid w:val="00A9083D"/>
    <w:rsid w:val="00AB58A6"/>
    <w:rsid w:val="00B001C8"/>
    <w:rsid w:val="00B0181A"/>
    <w:rsid w:val="00B04566"/>
    <w:rsid w:val="00B06C4A"/>
    <w:rsid w:val="00B3711A"/>
    <w:rsid w:val="00B47B72"/>
    <w:rsid w:val="00B8477F"/>
    <w:rsid w:val="00B958A7"/>
    <w:rsid w:val="00BE390E"/>
    <w:rsid w:val="00BE6706"/>
    <w:rsid w:val="00BF2594"/>
    <w:rsid w:val="00C11A36"/>
    <w:rsid w:val="00C21419"/>
    <w:rsid w:val="00C33BE0"/>
    <w:rsid w:val="00C41FA7"/>
    <w:rsid w:val="00C429C5"/>
    <w:rsid w:val="00C42E78"/>
    <w:rsid w:val="00C53491"/>
    <w:rsid w:val="00C8159C"/>
    <w:rsid w:val="00C95292"/>
    <w:rsid w:val="00CA3307"/>
    <w:rsid w:val="00CC3AEC"/>
    <w:rsid w:val="00CD3EEE"/>
    <w:rsid w:val="00CD6384"/>
    <w:rsid w:val="00CE75CC"/>
    <w:rsid w:val="00D11A63"/>
    <w:rsid w:val="00D17291"/>
    <w:rsid w:val="00D31406"/>
    <w:rsid w:val="00D35639"/>
    <w:rsid w:val="00D43BDA"/>
    <w:rsid w:val="00D90397"/>
    <w:rsid w:val="00DA1F68"/>
    <w:rsid w:val="00DC5FB4"/>
    <w:rsid w:val="00E0627B"/>
    <w:rsid w:val="00E435BC"/>
    <w:rsid w:val="00E9550C"/>
    <w:rsid w:val="00EC5373"/>
    <w:rsid w:val="00ED16F0"/>
    <w:rsid w:val="00ED4D76"/>
    <w:rsid w:val="00F9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B7C2E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semiHidden/>
    <w:rsid w:val="002B7C2E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locked/>
    <w:rsid w:val="009F481F"/>
    <w:rPr>
      <w:rFonts w:cs="Times New Roman"/>
      <w:sz w:val="21"/>
      <w:szCs w:val="21"/>
    </w:rPr>
  </w:style>
  <w:style w:type="paragraph" w:styleId="a5">
    <w:name w:val="annotation subject"/>
    <w:basedOn w:val="a4"/>
    <w:next w:val="a4"/>
    <w:link w:val="Char0"/>
    <w:uiPriority w:val="99"/>
    <w:semiHidden/>
    <w:rsid w:val="002B7C2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locked/>
    <w:rsid w:val="009F481F"/>
    <w:rPr>
      <w:b/>
      <w:bCs/>
    </w:rPr>
  </w:style>
  <w:style w:type="paragraph" w:styleId="a6">
    <w:name w:val="Balloon Text"/>
    <w:basedOn w:val="a"/>
    <w:link w:val="Char1"/>
    <w:uiPriority w:val="99"/>
    <w:semiHidden/>
    <w:rsid w:val="002B7C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F481F"/>
    <w:rPr>
      <w:rFonts w:cs="Times New Roman"/>
      <w:sz w:val="2"/>
      <w:szCs w:val="2"/>
    </w:rPr>
  </w:style>
  <w:style w:type="paragraph" w:styleId="a7">
    <w:name w:val="header"/>
    <w:basedOn w:val="a"/>
    <w:link w:val="Char2"/>
    <w:uiPriority w:val="99"/>
    <w:semiHidden/>
    <w:rsid w:val="00A70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A702DD"/>
    <w:rPr>
      <w:rFonts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A70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A702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186</Words>
  <Characters>1064</Characters>
  <Application>Microsoft Office Word</Application>
  <DocSecurity>0</DocSecurity>
  <Lines>8</Lines>
  <Paragraphs>2</Paragraphs>
  <ScaleCrop>false</ScaleCrop>
  <Company>人事处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关于开展2017年度教师、实验系列高级专业技术资格代表作鉴定工作的预通知</dc:title>
  <dc:subject/>
  <dc:creator>吴兵</dc:creator>
  <cp:keywords/>
  <dc:description/>
  <cp:lastModifiedBy>孙冰</cp:lastModifiedBy>
  <cp:revision>27</cp:revision>
  <cp:lastPrinted>2018-07-11T06:57:00Z</cp:lastPrinted>
  <dcterms:created xsi:type="dcterms:W3CDTF">2018-07-03T08:38:00Z</dcterms:created>
  <dcterms:modified xsi:type="dcterms:W3CDTF">2022-08-24T03:18:00Z</dcterms:modified>
</cp:coreProperties>
</file>